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962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</w:tblGrid>
      <w:tr w:rsidR="00026501">
        <w:tc>
          <w:tcPr>
            <w:tcW w:w="4811" w:type="dxa"/>
          </w:tcPr>
          <w:p w:rsidR="00026501" w:rsidRDefault="000265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1" w:type="dxa"/>
          </w:tcPr>
          <w:p w:rsidR="00026501" w:rsidRDefault="00DB736D" w:rsidP="009226C9">
            <w:pPr>
              <w:ind w:left="43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92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="003C6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учреждений муниципального образования Темрюкский район</w:t>
            </w:r>
          </w:p>
        </w:tc>
      </w:tr>
    </w:tbl>
    <w:p w:rsidR="00026501" w:rsidRDefault="00026501">
      <w:pPr>
        <w:pStyle w:val="1"/>
        <w:spacing w:before="0" w:after="0"/>
        <w:ind w:firstLine="709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</w:p>
    <w:p w:rsidR="00026501" w:rsidRDefault="00DB736D">
      <w:pPr>
        <w:pStyle w:val="1"/>
        <w:spacing w:before="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учреждений, организаций и должностей, время работы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которых засчитывается в стаж работы в сфере образования</w:t>
      </w:r>
    </w:p>
    <w:p w:rsidR="00026501" w:rsidRDefault="00026501"/>
    <w:p w:rsidR="00026501" w:rsidRDefault="00026501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af7"/>
        <w:tblpPr w:leftFromText="180" w:rightFromText="180" w:vertAnchor="text" w:tblpY="1"/>
        <w:tblOverlap w:val="never"/>
        <w:tblW w:w="96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5941"/>
      </w:tblGrid>
      <w:tr w:rsidR="002B5AE5" w:rsidTr="002B5AE5">
        <w:trPr>
          <w:tblHeader/>
        </w:trPr>
        <w:tc>
          <w:tcPr>
            <w:tcW w:w="3681" w:type="dxa"/>
          </w:tcPr>
          <w:p w:rsidR="002B5AE5" w:rsidRPr="002B5AE5" w:rsidRDefault="002B5AE5" w:rsidP="002B5AE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учреждений и организаций</w:t>
            </w:r>
          </w:p>
        </w:tc>
        <w:tc>
          <w:tcPr>
            <w:tcW w:w="5941" w:type="dxa"/>
          </w:tcPr>
          <w:p w:rsidR="002B5AE5" w:rsidRPr="002B5AE5" w:rsidRDefault="002B5AE5" w:rsidP="002B5AE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</w:tr>
      <w:tr w:rsidR="002B5AE5" w:rsidTr="002B5AE5">
        <w:trPr>
          <w:tblHeader/>
        </w:trPr>
        <w:tc>
          <w:tcPr>
            <w:tcW w:w="3681" w:type="dxa"/>
          </w:tcPr>
          <w:p w:rsidR="002B5AE5" w:rsidRPr="002B5AE5" w:rsidRDefault="002B5AE5" w:rsidP="002B5AE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1" w:type="dxa"/>
          </w:tcPr>
          <w:p w:rsidR="002B5AE5" w:rsidRPr="002B5AE5" w:rsidRDefault="002B5AE5" w:rsidP="002B5AE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5AE5" w:rsidTr="002B5AE5">
        <w:tc>
          <w:tcPr>
            <w:tcW w:w="368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учреждения (в том числе образовательные учреждения высшего профессионального образования, высшие и средние военные образовательные учреждения, образовательные учреждения дополнительного профессионального образования (повышения квалификации специалистов); учреждения здравоохранения и социального обеспечения: дома ребенка, детские санатории, клиники, поликлиники, больницы и другие, а также отделения, палаты для детей в учреждениях для взрослых; центры спортивной подготовки</w:t>
            </w:r>
          </w:p>
        </w:tc>
        <w:tc>
          <w:tcPr>
            <w:tcW w:w="594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Учителя, преподаватели, учителя-дефектологи, учителя-логопеды, логопеды, преподаватели-организаторы (основ безопасности жизнедеятельности, допризывной подготовки), руководители физического воспитания, старшие мастера, мастера производственного обучения (в том числе обучения вождению транспортных средств, работе на сельскохозяйственных машинах, работе на пишущих машинах и другой организационной технике), старшие методисты, методисты, старшие инструкторы-методисты, инструкторы-методисты (в том числе по физической культуре и спорту, по туризму), концертмейстеры, музыкальные руководители, старшие воспитатели, воспитатели, классные воспитатели, социальные педагоги, педагоги-психологи, педагоги-организаторы, педагоги дополнительного образования, спортсмены, старшие тренеры-преподаватели, тренеры-преподаватели, тренеры, старшие вожатые (пионервожатые), инструкторы по физкультуре, инструкторы по труду, директора (начальники, заведующие), заместители директоров (начальников, заведующих) по учебной, учебно-воспитательной, учебно-производственной, воспитательной, культурно-воспитательной работе, по производственному обучению (работе), по иностранному языку, по учебно-летной подготовке, по общеобразовательной подготовке, по режиму, заведующие учебной частью, заведующие (начальники) практикой, учебно-консультационными пунктами, логопедическими пунктами, интернатами, отделениями, отделами, лабораториями, кабинетами, секциями, филиалами, курсов и другими структурными подразделениями, деятельность которых связана с образовательным (воспитательным) процессом, методическим обеспечением; старшие дежурные по режиму, </w:t>
            </w: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дежурные по режиму, аккомпаниаторы, </w:t>
            </w:r>
            <w:proofErr w:type="spellStart"/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культорганизаторы</w:t>
            </w:r>
            <w:proofErr w:type="spellEnd"/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, экскурсоводы; профессорско-преподавательский состав (работа, служба)</w:t>
            </w:r>
          </w:p>
        </w:tc>
      </w:tr>
      <w:tr w:rsidR="002B5AE5" w:rsidTr="002B5AE5">
        <w:tc>
          <w:tcPr>
            <w:tcW w:w="368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Методические (учебно-методические) учреждения всех наименований (независимо от ведомственной подчиненности)</w:t>
            </w:r>
          </w:p>
        </w:tc>
        <w:tc>
          <w:tcPr>
            <w:tcW w:w="594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Руководители, их заместители, заведующие: секторами, кабинетами, лабораториями, отделами; научные сотрудники, специалисты, деятельность которых связана с методическим обеспечением; старшие методисты, методисты</w:t>
            </w:r>
          </w:p>
        </w:tc>
      </w:tr>
      <w:tr w:rsidR="002B5AE5" w:rsidTr="002B5AE5">
        <w:tc>
          <w:tcPr>
            <w:tcW w:w="368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управления образованием и органы (структурные подразделения), осуществляющие руководство образовательными учреждениями </w:t>
            </w:r>
          </w:p>
        </w:tc>
        <w:tc>
          <w:tcPr>
            <w:tcW w:w="594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Руководящие, инспекторские, методические должности, инструкторские, а также другие должности специалистов (за исключением работы на должностях, связанных с экономической, финансовой, юридической, хозяйственной деятельностью, программным обеспечением, со строительством, снабжением, делопроизводством) </w:t>
            </w:r>
          </w:p>
        </w:tc>
      </w:tr>
      <w:tr w:rsidR="002B5AE5" w:rsidTr="002B5AE5">
        <w:tc>
          <w:tcPr>
            <w:tcW w:w="368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Отделы (бюро) технического обучения, отделы кадров организаций, подразделений министерств (ведомств), занимающиеся вопросами подготовки и повышения квалификации кадров на производстве</w:t>
            </w:r>
          </w:p>
        </w:tc>
        <w:tc>
          <w:tcPr>
            <w:tcW w:w="594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Штатные преподаватели, мастера производственного обучения рабочих на производстве, руководящие, инспекторские, инженерные, методические должности, деятельность которых связана с вопросами подготовки и повышения квалификации кадров</w:t>
            </w:r>
          </w:p>
        </w:tc>
      </w:tr>
      <w:tr w:rsidR="002B5AE5" w:rsidTr="002B5AE5">
        <w:tc>
          <w:tcPr>
            <w:tcW w:w="368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учреждения РОСТО (ДОСААФ) и гражданской авиации</w:t>
            </w:r>
          </w:p>
        </w:tc>
        <w:tc>
          <w:tcPr>
            <w:tcW w:w="594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Руководящий, командно-летный, командно-инструкторский, инженерно-инструкторский, инструкторский и преподавательский составы, мастера производственного обучения, инженеры-инструкторы-методисты, инженеры-летчики-методисты</w:t>
            </w:r>
          </w:p>
        </w:tc>
      </w:tr>
      <w:tr w:rsidR="002B5AE5" w:rsidTr="002B5AE5">
        <w:tc>
          <w:tcPr>
            <w:tcW w:w="368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Общежития учреждений, предприятий и организаций, жилищно-эксплуатационные организации, молодежные жилищные комплексы, детские кинотеатры, театры юного зрителя, кукольные театры, культурно-просветительские учреждения и подразделения предприятий и организаций по работе с детьми и подростками</w:t>
            </w:r>
          </w:p>
        </w:tc>
        <w:tc>
          <w:tcPr>
            <w:tcW w:w="594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Воспитатели, педагоги-организаторы, педагоги-психологи, психологи, преподаватели, педагоги дополнительного образования (руководители кружков) для детей и подростков, инструкторы и инструкторы-методисты, тренеры-преподаватели и другие специалисты по работе с детьми и подростками, заведующие детскими отделами, секторами</w:t>
            </w:r>
          </w:p>
        </w:tc>
      </w:tr>
      <w:tr w:rsidR="002B5AE5" w:rsidTr="002B5AE5">
        <w:tc>
          <w:tcPr>
            <w:tcW w:w="368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Исправительные колонии, воспитательные колонии, следственные изоляторы и тюрьмы, лечебно-исправительные учреждения</w:t>
            </w:r>
          </w:p>
        </w:tc>
        <w:tc>
          <w:tcPr>
            <w:tcW w:w="5941" w:type="dxa"/>
          </w:tcPr>
          <w:p w:rsidR="002B5AE5" w:rsidRPr="002B5AE5" w:rsidRDefault="002B5AE5" w:rsidP="002B5A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E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(служба) при наличии педагогического образования на должностях заместителя начальника по воспитательной работе, начальника отряда, старшего инспектора, инспектора по общеобразовательной работе (обучению), старшего инспектора-методиста и инспектора-методиста, старшего инженера и инженера по производственно-техническому обучению, старшего мастера и мастера производственного обучения, старшего инспектора и инспектора по охране и режиму, заведующего учебно-техническим кабинетом, психолога</w:t>
            </w:r>
          </w:p>
        </w:tc>
      </w:tr>
    </w:tbl>
    <w:p w:rsidR="002B5AE5" w:rsidRDefault="002B5AE5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26501" w:rsidRDefault="002B5AE5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textWrapping" w:clear="all"/>
      </w:r>
      <w:r w:rsidR="00DB736D">
        <w:rPr>
          <w:rFonts w:ascii="Times New Roman" w:eastAsia="Times New Roman" w:hAnsi="Times New Roman" w:cs="Times New Roman"/>
          <w:sz w:val="28"/>
          <w:szCs w:val="28"/>
        </w:rPr>
        <w:lastRenderedPageBreak/>
        <w:t>Примечание.</w:t>
      </w:r>
    </w:p>
    <w:p w:rsidR="00026501" w:rsidRDefault="00DB736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стаж педагогической работы включается время работы в качестве учителей-дефектологов, логопедов, воспитателей в учреждениях здравоохранения и социального обеспечения для взрослых, методистов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оргметодотдела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республиканской, краевой, областной больницы.</w:t>
      </w:r>
    </w:p>
    <w:p w:rsidR="002B5AE5" w:rsidRDefault="002B5AE5" w:rsidP="002B5AE5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2B5AE5" w:rsidRDefault="002B5AE5" w:rsidP="002B5AE5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2B5AE5" w:rsidRPr="002B5AE5" w:rsidRDefault="002B5AE5" w:rsidP="002B5AE5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2B5AE5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2B5AE5" w:rsidRPr="002B5AE5" w:rsidRDefault="002B5AE5" w:rsidP="002B5AE5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2B5AE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B5AE5" w:rsidRDefault="002B5AE5" w:rsidP="002B5AE5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2B5AE5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B5A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О.В. </w:t>
      </w:r>
      <w:proofErr w:type="spellStart"/>
      <w:r w:rsidRPr="002B5AE5">
        <w:rPr>
          <w:rFonts w:ascii="Times New Roman" w:eastAsia="Times New Roman" w:hAnsi="Times New Roman" w:cs="Times New Roman"/>
          <w:sz w:val="28"/>
          <w:szCs w:val="28"/>
        </w:rPr>
        <w:t>Дяденко</w:t>
      </w:r>
      <w:bookmarkStart w:id="0" w:name="_GoBack"/>
      <w:bookmarkEnd w:id="0"/>
      <w:proofErr w:type="spellEnd"/>
    </w:p>
    <w:sectPr w:rsidR="002B5AE5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ED" w:rsidRDefault="007202ED">
      <w:r>
        <w:separator/>
      </w:r>
    </w:p>
  </w:endnote>
  <w:endnote w:type="continuationSeparator" w:id="0">
    <w:p w:rsidR="007202ED" w:rsidRDefault="007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ED" w:rsidRDefault="007202ED">
      <w:r>
        <w:separator/>
      </w:r>
    </w:p>
  </w:footnote>
  <w:footnote w:type="continuationSeparator" w:id="0">
    <w:p w:rsidR="007202ED" w:rsidRDefault="0072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2ED" w:rsidRDefault="007202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5028B9">
      <w:rPr>
        <w:rFonts w:ascii="Times New Roman" w:eastAsia="Times New Roman" w:hAnsi="Times New Roman" w:cs="Times New Roman"/>
        <w:noProof/>
        <w:color w:val="000000"/>
        <w:sz w:val="28"/>
        <w:szCs w:val="28"/>
      </w:rPr>
      <w:t>3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143C"/>
    <w:rsid w:val="00026501"/>
    <w:rsid w:val="00035197"/>
    <w:rsid w:val="00095E7E"/>
    <w:rsid w:val="000A2ADE"/>
    <w:rsid w:val="000C6E0E"/>
    <w:rsid w:val="000E412D"/>
    <w:rsid w:val="000F4905"/>
    <w:rsid w:val="000F65E3"/>
    <w:rsid w:val="0011646E"/>
    <w:rsid w:val="00162841"/>
    <w:rsid w:val="001A30B2"/>
    <w:rsid w:val="001B6A01"/>
    <w:rsid w:val="001F09C1"/>
    <w:rsid w:val="001F6A56"/>
    <w:rsid w:val="001F74EC"/>
    <w:rsid w:val="002423E2"/>
    <w:rsid w:val="002802E8"/>
    <w:rsid w:val="00294639"/>
    <w:rsid w:val="002B5AE5"/>
    <w:rsid w:val="002C13F3"/>
    <w:rsid w:val="002D6563"/>
    <w:rsid w:val="002E6C0D"/>
    <w:rsid w:val="00302F75"/>
    <w:rsid w:val="00305F23"/>
    <w:rsid w:val="00313294"/>
    <w:rsid w:val="003739A5"/>
    <w:rsid w:val="003B05A3"/>
    <w:rsid w:val="003C6598"/>
    <w:rsid w:val="003D793D"/>
    <w:rsid w:val="003E1A89"/>
    <w:rsid w:val="00442C39"/>
    <w:rsid w:val="00453DE1"/>
    <w:rsid w:val="004877B7"/>
    <w:rsid w:val="00493D71"/>
    <w:rsid w:val="00495F77"/>
    <w:rsid w:val="004B49CA"/>
    <w:rsid w:val="004D2998"/>
    <w:rsid w:val="004D535F"/>
    <w:rsid w:val="004E14F9"/>
    <w:rsid w:val="004F3E97"/>
    <w:rsid w:val="005028B9"/>
    <w:rsid w:val="00513102"/>
    <w:rsid w:val="0052152B"/>
    <w:rsid w:val="00523AC3"/>
    <w:rsid w:val="005B0BDC"/>
    <w:rsid w:val="00653002"/>
    <w:rsid w:val="006611A9"/>
    <w:rsid w:val="00663FE9"/>
    <w:rsid w:val="00666A8D"/>
    <w:rsid w:val="0066792E"/>
    <w:rsid w:val="00675C17"/>
    <w:rsid w:val="0068340E"/>
    <w:rsid w:val="006B06B6"/>
    <w:rsid w:val="006D3233"/>
    <w:rsid w:val="006E380C"/>
    <w:rsid w:val="0071012E"/>
    <w:rsid w:val="007202ED"/>
    <w:rsid w:val="007461D7"/>
    <w:rsid w:val="0076143C"/>
    <w:rsid w:val="00764C16"/>
    <w:rsid w:val="00782CBF"/>
    <w:rsid w:val="007C42E8"/>
    <w:rsid w:val="007C5720"/>
    <w:rsid w:val="007E5044"/>
    <w:rsid w:val="00812989"/>
    <w:rsid w:val="00847722"/>
    <w:rsid w:val="00871BF6"/>
    <w:rsid w:val="0087552A"/>
    <w:rsid w:val="008F5250"/>
    <w:rsid w:val="00917ED6"/>
    <w:rsid w:val="009226C9"/>
    <w:rsid w:val="00926FC9"/>
    <w:rsid w:val="00950C35"/>
    <w:rsid w:val="009C29A9"/>
    <w:rsid w:val="009D3D0D"/>
    <w:rsid w:val="009F4540"/>
    <w:rsid w:val="00A135DF"/>
    <w:rsid w:val="00A83D34"/>
    <w:rsid w:val="00A83D39"/>
    <w:rsid w:val="00A90596"/>
    <w:rsid w:val="00AA1053"/>
    <w:rsid w:val="00AB5579"/>
    <w:rsid w:val="00AC27EB"/>
    <w:rsid w:val="00AE2FBD"/>
    <w:rsid w:val="00AE4B4A"/>
    <w:rsid w:val="00B0474F"/>
    <w:rsid w:val="00B16C63"/>
    <w:rsid w:val="00B2155B"/>
    <w:rsid w:val="00B32B6E"/>
    <w:rsid w:val="00B604C8"/>
    <w:rsid w:val="00B76CE7"/>
    <w:rsid w:val="00BA177E"/>
    <w:rsid w:val="00BA41F7"/>
    <w:rsid w:val="00C205BE"/>
    <w:rsid w:val="00C22125"/>
    <w:rsid w:val="00C51095"/>
    <w:rsid w:val="00C87A9E"/>
    <w:rsid w:val="00C94132"/>
    <w:rsid w:val="00C948AD"/>
    <w:rsid w:val="00CA0578"/>
    <w:rsid w:val="00CF74D5"/>
    <w:rsid w:val="00D26C61"/>
    <w:rsid w:val="00D331E7"/>
    <w:rsid w:val="00D337D4"/>
    <w:rsid w:val="00D47F74"/>
    <w:rsid w:val="00DA30DC"/>
    <w:rsid w:val="00DB736D"/>
    <w:rsid w:val="00E12D58"/>
    <w:rsid w:val="00E21EB6"/>
    <w:rsid w:val="00E23706"/>
    <w:rsid w:val="00E30FA4"/>
    <w:rsid w:val="00E842BD"/>
    <w:rsid w:val="00E84D1C"/>
    <w:rsid w:val="00E960F7"/>
    <w:rsid w:val="00EC5BAB"/>
    <w:rsid w:val="00F26585"/>
    <w:rsid w:val="00F96A86"/>
    <w:rsid w:val="00FB28C2"/>
    <w:rsid w:val="00FD6442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C41E0"/>
  <w15:docId w15:val="{ACA7FF91-705D-42F7-8E6A-899BD7DE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B9A65-5915-4693-AA3E-877BAE8CC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2023-12-20T06:11:00Z</cp:lastPrinted>
  <dcterms:created xsi:type="dcterms:W3CDTF">2023-12-20T06:12:00Z</dcterms:created>
  <dcterms:modified xsi:type="dcterms:W3CDTF">2023-12-20T06:42:00Z</dcterms:modified>
</cp:coreProperties>
</file>